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8340"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3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5" w:hRule="atLeast"/>
          <w:tblCellSpacing w:w="0" w:type="dxa"/>
        </w:trPr>
        <w:tc>
          <w:tcPr>
            <w:tcW w:w="834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仿宋_GB2312" w:hAnsi="仿宋_GB2312" w:eastAsia="仿宋_GB2312" w:cs="仿宋_GB2312"/>
                <w:b/>
                <w:kern w:val="0"/>
                <w:sz w:val="32"/>
                <w:szCs w:val="32"/>
              </w:rPr>
            </w:pPr>
            <w:r>
              <w:rPr>
                <w:rFonts w:hint="eastAsia" w:ascii="仿宋_GB2312" w:hAnsi="仿宋_GB2312" w:eastAsia="仿宋_GB2312" w:cs="仿宋_GB2312"/>
                <w:b/>
                <w:bCs w:val="0"/>
                <w:kern w:val="0"/>
                <w:sz w:val="44"/>
                <w:szCs w:val="44"/>
              </w:rPr>
              <w:t>宜宾市职业安全</w:t>
            </w:r>
            <w:r>
              <w:rPr>
                <w:rFonts w:hint="eastAsia" w:ascii="仿宋_GB2312" w:hAnsi="仿宋_GB2312" w:eastAsia="仿宋_GB2312" w:cs="仿宋_GB2312"/>
                <w:b/>
                <w:bCs w:val="0"/>
                <w:kern w:val="0"/>
                <w:sz w:val="44"/>
                <w:szCs w:val="44"/>
                <w:lang w:eastAsia="zh-CN"/>
              </w:rPr>
              <w:t>健康</w:t>
            </w:r>
            <w:r>
              <w:rPr>
                <w:rFonts w:hint="eastAsia" w:ascii="仿宋_GB2312" w:hAnsi="仿宋_GB2312" w:eastAsia="仿宋_GB2312" w:cs="仿宋_GB2312"/>
                <w:b/>
                <w:bCs w:val="0"/>
                <w:kern w:val="0"/>
                <w:sz w:val="44"/>
                <w:szCs w:val="44"/>
              </w:rPr>
              <w:t>协会换届暨会员大会隆重举行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blCellSpacing w:w="0" w:type="dxa"/>
        </w:trPr>
        <w:tc>
          <w:tcPr>
            <w:tcW w:w="834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30" w:lineRule="atLeast"/>
              <w:jc w:val="both"/>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xml:space="preserve">                   </w:t>
            </w:r>
          </w:p>
          <w:p>
            <w:pPr>
              <w:keepNext w:val="0"/>
              <w:keepLines w:val="0"/>
              <w:pageBreakBefore w:val="0"/>
              <w:widowControl/>
              <w:kinsoku/>
              <w:wordWrap/>
              <w:overflowPunct/>
              <w:topLinePunct w:val="0"/>
              <w:autoSpaceDE/>
              <w:autoSpaceDN/>
              <w:bidi w:val="0"/>
              <w:adjustRightInd/>
              <w:snapToGrid/>
              <w:spacing w:line="330" w:lineRule="atLeast"/>
              <w:ind w:firstLine="600" w:firstLineChars="200"/>
              <w:jc w:val="both"/>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2019年4月19日下午</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宜宾市职业安全健康协会换届暨会员大会</w:t>
            </w:r>
            <w:r>
              <w:rPr>
                <w:rFonts w:hint="eastAsia" w:ascii="仿宋_GB2312" w:hAnsi="仿宋_GB2312" w:eastAsia="仿宋_GB2312" w:cs="仿宋_GB2312"/>
                <w:kern w:val="0"/>
                <w:sz w:val="30"/>
                <w:szCs w:val="30"/>
                <w:lang w:eastAsia="zh-CN"/>
              </w:rPr>
              <w:t>在宜宾市建设培育培训中心</w:t>
            </w:r>
            <w:r>
              <w:rPr>
                <w:rFonts w:hint="eastAsia" w:ascii="仿宋_GB2312" w:hAnsi="仿宋_GB2312" w:eastAsia="仿宋_GB2312" w:cs="仿宋_GB2312"/>
                <w:kern w:val="0"/>
                <w:sz w:val="30"/>
                <w:szCs w:val="30"/>
                <w:lang w:val="en-US" w:eastAsia="zh-CN"/>
              </w:rPr>
              <w:t>4楼会议室</w:t>
            </w:r>
            <w:r>
              <w:rPr>
                <w:rFonts w:hint="eastAsia" w:ascii="仿宋_GB2312" w:hAnsi="仿宋_GB2312" w:eastAsia="仿宋_GB2312" w:cs="仿宋_GB2312"/>
                <w:kern w:val="0"/>
                <w:sz w:val="30"/>
                <w:szCs w:val="30"/>
              </w:rPr>
              <w:t>隆重</w:t>
            </w:r>
            <w:r>
              <w:rPr>
                <w:rFonts w:hint="eastAsia" w:ascii="仿宋_GB2312" w:hAnsi="仿宋_GB2312" w:eastAsia="仿宋_GB2312" w:cs="仿宋_GB2312"/>
                <w:kern w:val="0"/>
                <w:sz w:val="30"/>
                <w:szCs w:val="30"/>
                <w:lang w:eastAsia="zh-CN"/>
              </w:rPr>
              <w:t>召开</w:t>
            </w:r>
            <w:r>
              <w:rPr>
                <w:rFonts w:hint="eastAsia" w:ascii="仿宋_GB2312" w:hAnsi="仿宋_GB2312" w:eastAsia="仿宋_GB2312" w:cs="仿宋_GB2312"/>
                <w:kern w:val="0"/>
                <w:sz w:val="30"/>
                <w:szCs w:val="30"/>
              </w:rPr>
              <w:t>。</w:t>
            </w:r>
            <w:r>
              <w:rPr>
                <w:rFonts w:hint="eastAsia" w:ascii="仿宋_GB2312" w:hAnsi="仿宋_GB2312" w:eastAsia="仿宋_GB2312" w:cs="仿宋_GB2312"/>
                <w:kern w:val="0"/>
                <w:sz w:val="30"/>
                <w:szCs w:val="30"/>
                <w:lang w:eastAsia="zh-CN"/>
              </w:rPr>
              <w:t>共有</w:t>
            </w:r>
            <w:r>
              <w:rPr>
                <w:rFonts w:hint="eastAsia" w:ascii="仿宋_GB2312" w:hAnsi="仿宋_GB2312" w:eastAsia="仿宋_GB2312" w:cs="仿宋_GB2312"/>
                <w:kern w:val="0"/>
                <w:sz w:val="30"/>
                <w:szCs w:val="30"/>
                <w:lang w:val="en-US" w:eastAsia="zh-CN"/>
              </w:rPr>
              <w:t>51名协会会员参会，</w:t>
            </w:r>
            <w:r>
              <w:rPr>
                <w:rFonts w:hint="eastAsia" w:ascii="仿宋_GB2312" w:hAnsi="仿宋_GB2312" w:eastAsia="仿宋_GB2312" w:cs="仿宋_GB2312"/>
                <w:kern w:val="0"/>
                <w:sz w:val="30"/>
                <w:szCs w:val="30"/>
              </w:rPr>
              <w:t>市应急管理局党组副书记饶福刚</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市民政局社团组织管理局</w:t>
            </w:r>
            <w:r>
              <w:rPr>
                <w:rFonts w:hint="eastAsia" w:ascii="仿宋_GB2312" w:hAnsi="仿宋_GB2312" w:eastAsia="仿宋_GB2312" w:cs="仿宋_GB2312"/>
                <w:kern w:val="0"/>
                <w:sz w:val="30"/>
                <w:szCs w:val="30"/>
                <w:lang w:eastAsia="zh-CN"/>
              </w:rPr>
              <w:t>局长</w:t>
            </w:r>
            <w:r>
              <w:rPr>
                <w:rFonts w:hint="eastAsia" w:ascii="仿宋_GB2312" w:hAnsi="仿宋_GB2312" w:eastAsia="仿宋_GB2312" w:cs="仿宋_GB2312"/>
                <w:kern w:val="0"/>
                <w:sz w:val="30"/>
                <w:szCs w:val="30"/>
              </w:rPr>
              <w:t>张俊峰到会指导</w:t>
            </w:r>
            <w:r>
              <w:rPr>
                <w:rFonts w:hint="eastAsia" w:ascii="仿宋_GB2312" w:hAnsi="仿宋_GB2312" w:eastAsia="仿宋_GB2312" w:cs="仿宋_GB2312"/>
                <w:kern w:val="0"/>
                <w:sz w:val="30"/>
                <w:szCs w:val="30"/>
                <w:lang w:eastAsia="zh-CN"/>
              </w:rPr>
              <w:t>工作</w:t>
            </w:r>
            <w:r>
              <w:rPr>
                <w:rFonts w:hint="eastAsia" w:ascii="仿宋_GB2312" w:hAnsi="仿宋_GB2312" w:eastAsia="仿宋_GB2312" w:cs="仿宋_GB2312"/>
                <w:kern w:val="0"/>
                <w:sz w:val="30"/>
                <w:szCs w:val="30"/>
              </w:rPr>
              <w:t>。</w:t>
            </w:r>
          </w:p>
          <w:p>
            <w:pPr>
              <w:keepNext w:val="0"/>
              <w:keepLines w:val="0"/>
              <w:pageBreakBefore w:val="0"/>
              <w:widowControl/>
              <w:kinsoku/>
              <w:wordWrap/>
              <w:overflowPunct/>
              <w:topLinePunct w:val="0"/>
              <w:autoSpaceDE/>
              <w:autoSpaceDN/>
              <w:bidi w:val="0"/>
              <w:adjustRightInd/>
              <w:snapToGrid/>
              <w:spacing w:line="330" w:lineRule="atLeast"/>
              <w:jc w:val="both"/>
              <w:textAlignment w:val="auto"/>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drawing>
                <wp:inline distT="0" distB="0" distL="114300" distR="114300">
                  <wp:extent cx="5281295" cy="3521075"/>
                  <wp:effectExtent l="0" t="0" r="14605" b="3175"/>
                  <wp:docPr id="2" name="图片 2" descr="IMG_3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3742"/>
                          <pic:cNvPicPr>
                            <a:picLocks noChangeAspect="1"/>
                          </pic:cNvPicPr>
                        </pic:nvPicPr>
                        <pic:blipFill>
                          <a:blip r:embed="rId4"/>
                          <a:stretch>
                            <a:fillRect/>
                          </a:stretch>
                        </pic:blipFill>
                        <pic:spPr>
                          <a:xfrm>
                            <a:off x="0" y="0"/>
                            <a:ext cx="5281295" cy="352107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30" w:lineRule="atLeast"/>
              <w:ind w:firstLine="600" w:firstLineChars="200"/>
              <w:jc w:val="both"/>
              <w:textAlignment w:val="auto"/>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rPr>
              <w:t>大会由上一届</w:t>
            </w:r>
            <w:r>
              <w:rPr>
                <w:rFonts w:hint="eastAsia" w:ascii="仿宋_GB2312" w:hAnsi="仿宋_GB2312" w:eastAsia="仿宋_GB2312" w:cs="仿宋_GB2312"/>
                <w:kern w:val="0"/>
                <w:sz w:val="30"/>
                <w:szCs w:val="30"/>
                <w:lang w:eastAsia="zh-CN"/>
              </w:rPr>
              <w:t>协会</w:t>
            </w:r>
            <w:r>
              <w:rPr>
                <w:rFonts w:hint="eastAsia" w:ascii="仿宋_GB2312" w:hAnsi="仿宋_GB2312" w:eastAsia="仿宋_GB2312" w:cs="仿宋_GB2312"/>
                <w:kern w:val="0"/>
                <w:sz w:val="30"/>
                <w:szCs w:val="30"/>
              </w:rPr>
              <w:t>秘书长李小彬同志主持</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参加会议的全体会员认真听取并审议通过了上一届理事会工作报告、财务审计报告、第一届会员退会及辞职有关事项、《章程》修改草案说明、《换届选举办法》</w:t>
            </w:r>
            <w:r>
              <w:rPr>
                <w:rFonts w:hint="eastAsia" w:ascii="仿宋_GB2312" w:hAnsi="仿宋_GB2312" w:eastAsia="仿宋_GB2312" w:cs="仿宋_GB2312"/>
                <w:kern w:val="0"/>
                <w:sz w:val="30"/>
                <w:szCs w:val="30"/>
                <w:lang w:eastAsia="zh-CN"/>
              </w:rPr>
              <w:t>等内容</w:t>
            </w:r>
            <w:r>
              <w:rPr>
                <w:rFonts w:hint="eastAsia" w:ascii="仿宋_GB2312" w:hAnsi="仿宋_GB2312" w:eastAsia="仿宋_GB2312" w:cs="仿宋_GB2312"/>
                <w:kern w:val="0"/>
                <w:sz w:val="30"/>
                <w:szCs w:val="30"/>
              </w:rPr>
              <w:t>，</w:t>
            </w:r>
            <w:r>
              <w:rPr>
                <w:rFonts w:hint="eastAsia" w:ascii="仿宋_GB2312" w:hAnsi="仿宋_GB2312" w:eastAsia="仿宋_GB2312" w:cs="仿宋_GB2312"/>
                <w:kern w:val="0"/>
                <w:sz w:val="30"/>
                <w:szCs w:val="30"/>
                <w:lang w:eastAsia="zh-CN"/>
              </w:rPr>
              <w:t>并通过</w:t>
            </w:r>
            <w:r>
              <w:rPr>
                <w:rFonts w:hint="eastAsia" w:ascii="仿宋_GB2312" w:hAnsi="仿宋_GB2312" w:eastAsia="仿宋_GB2312" w:cs="仿宋_GB2312"/>
                <w:kern w:val="0"/>
                <w:sz w:val="30"/>
                <w:szCs w:val="30"/>
              </w:rPr>
              <w:t>举手表决的方式，</w:t>
            </w:r>
            <w:r>
              <w:rPr>
                <w:rFonts w:hint="eastAsia" w:ascii="仿宋_GB2312" w:hAnsi="仿宋_GB2312" w:eastAsia="仿宋_GB2312" w:cs="仿宋_GB2312"/>
                <w:kern w:val="0"/>
                <w:sz w:val="30"/>
                <w:szCs w:val="30"/>
                <w:lang w:eastAsia="zh-CN"/>
              </w:rPr>
              <w:t>全票通过</w:t>
            </w:r>
            <w:r>
              <w:rPr>
                <w:rFonts w:hint="eastAsia" w:ascii="仿宋_GB2312" w:hAnsi="仿宋_GB2312" w:eastAsia="仿宋_GB2312" w:cs="仿宋_GB2312"/>
                <w:kern w:val="0"/>
                <w:sz w:val="30"/>
                <w:szCs w:val="30"/>
              </w:rPr>
              <w:t>王宗学等15名同志为市职安协会第二届理事会理事，唐伯娟等3名同志为市职安协会监事。</w:t>
            </w:r>
            <w:r>
              <w:rPr>
                <w:rFonts w:hint="eastAsia" w:ascii="仿宋_GB2312" w:hAnsi="仿宋_GB2312" w:eastAsia="仿宋_GB2312" w:cs="仿宋_GB2312"/>
                <w:kern w:val="0"/>
                <w:sz w:val="30"/>
                <w:szCs w:val="30"/>
                <w:lang w:val="en-US" w:eastAsia="zh-CN"/>
              </w:rPr>
              <w:t xml:space="preserve"> </w:t>
            </w:r>
          </w:p>
          <w:p>
            <w:pPr>
              <w:keepNext w:val="0"/>
              <w:keepLines w:val="0"/>
              <w:pageBreakBefore w:val="0"/>
              <w:widowControl/>
              <w:kinsoku/>
              <w:wordWrap/>
              <w:overflowPunct/>
              <w:topLinePunct w:val="0"/>
              <w:autoSpaceDE/>
              <w:autoSpaceDN/>
              <w:bidi w:val="0"/>
              <w:adjustRightInd/>
              <w:snapToGrid/>
              <w:spacing w:line="330" w:lineRule="atLeast"/>
              <w:jc w:val="both"/>
              <w:textAlignment w:val="auto"/>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drawing>
                <wp:inline distT="0" distB="0" distL="114300" distR="114300">
                  <wp:extent cx="5255260" cy="3339465"/>
                  <wp:effectExtent l="0" t="0" r="2540" b="13335"/>
                  <wp:docPr id="1" name="图片 1" descr="Cache_5071dfd510e86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ache_5071dfd510e86208."/>
                          <pic:cNvPicPr>
                            <a:picLocks noChangeAspect="1"/>
                          </pic:cNvPicPr>
                        </pic:nvPicPr>
                        <pic:blipFill>
                          <a:blip r:embed="rId5"/>
                          <a:stretch>
                            <a:fillRect/>
                          </a:stretch>
                        </pic:blipFill>
                        <pic:spPr>
                          <a:xfrm>
                            <a:off x="0" y="0"/>
                            <a:ext cx="5255260" cy="333946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30" w:lineRule="atLeast"/>
              <w:ind w:firstLine="600" w:firstLineChars="200"/>
              <w:jc w:val="both"/>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大会期间召开了</w:t>
            </w:r>
            <w:r>
              <w:rPr>
                <w:rFonts w:hint="eastAsia" w:ascii="仿宋_GB2312" w:hAnsi="仿宋_GB2312" w:eastAsia="仿宋_GB2312" w:cs="仿宋_GB2312"/>
                <w:kern w:val="0"/>
                <w:sz w:val="30"/>
                <w:szCs w:val="30"/>
                <w:lang w:eastAsia="zh-CN"/>
              </w:rPr>
              <w:t>协会</w:t>
            </w:r>
            <w:r>
              <w:rPr>
                <w:rFonts w:hint="eastAsia" w:ascii="仿宋_GB2312" w:hAnsi="仿宋_GB2312" w:eastAsia="仿宋_GB2312" w:cs="仿宋_GB2312"/>
                <w:kern w:val="0"/>
                <w:sz w:val="30"/>
                <w:szCs w:val="30"/>
              </w:rPr>
              <w:t>第二届第一次理事会并选举产生了新一届常务理事会暨协会领导班子。陈华同志当选为市职安协会常务理事、理事长</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何继光</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蒋伟、许国荣</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凌超发</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曾元涛</w:t>
            </w:r>
            <w:r>
              <w:rPr>
                <w:rFonts w:hint="eastAsia" w:ascii="仿宋_GB2312" w:hAnsi="仿宋_GB2312" w:eastAsia="仿宋_GB2312" w:cs="仿宋_GB2312"/>
                <w:kern w:val="0"/>
                <w:sz w:val="30"/>
                <w:szCs w:val="30"/>
                <w:lang w:eastAsia="zh-CN"/>
              </w:rPr>
              <w:t>等</w:t>
            </w:r>
            <w:r>
              <w:rPr>
                <w:rFonts w:hint="eastAsia" w:ascii="仿宋_GB2312" w:hAnsi="仿宋_GB2312" w:eastAsia="仿宋_GB2312" w:cs="仿宋_GB2312"/>
                <w:kern w:val="0"/>
                <w:sz w:val="30"/>
                <w:szCs w:val="30"/>
                <w:lang w:val="en-US" w:eastAsia="zh-CN"/>
              </w:rPr>
              <w:t>5名</w:t>
            </w:r>
            <w:r>
              <w:rPr>
                <w:rFonts w:hint="eastAsia" w:ascii="仿宋_GB2312" w:hAnsi="仿宋_GB2312" w:eastAsia="仿宋_GB2312" w:cs="仿宋_GB2312"/>
                <w:kern w:val="0"/>
                <w:sz w:val="30"/>
                <w:szCs w:val="30"/>
              </w:rPr>
              <w:t>同志当选为市职安协会常务理事、副理事长</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申琼慧同志当选为市职安协会常务理事、秘书长。</w:t>
            </w:r>
          </w:p>
          <w:p>
            <w:pPr>
              <w:keepNext w:val="0"/>
              <w:keepLines w:val="0"/>
              <w:pageBreakBefore w:val="0"/>
              <w:widowControl/>
              <w:kinsoku/>
              <w:wordWrap/>
              <w:overflowPunct/>
              <w:topLinePunct w:val="0"/>
              <w:autoSpaceDE/>
              <w:autoSpaceDN/>
              <w:bidi w:val="0"/>
              <w:adjustRightInd/>
              <w:snapToGrid/>
              <w:spacing w:line="330" w:lineRule="atLeast"/>
              <w:jc w:val="both"/>
              <w:textAlignment w:val="auto"/>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lang w:eastAsia="zh-CN"/>
              </w:rPr>
              <w:drawing>
                <wp:inline distT="0" distB="0" distL="114300" distR="114300">
                  <wp:extent cx="5285105" cy="3244850"/>
                  <wp:effectExtent l="0" t="0" r="10795" b="12700"/>
                  <wp:docPr id="3" name="图片 3" descr="Cache_ba81590f97d87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ache_ba81590f97d871d."/>
                          <pic:cNvPicPr>
                            <a:picLocks noChangeAspect="1"/>
                          </pic:cNvPicPr>
                        </pic:nvPicPr>
                        <pic:blipFill>
                          <a:blip r:embed="rId6"/>
                          <a:stretch>
                            <a:fillRect/>
                          </a:stretch>
                        </pic:blipFill>
                        <pic:spPr>
                          <a:xfrm>
                            <a:off x="0" y="0"/>
                            <a:ext cx="5285105" cy="3244850"/>
                          </a:xfrm>
                          <a:prstGeom prst="rect">
                            <a:avLst/>
                          </a:prstGeom>
                        </pic:spPr>
                      </pic:pic>
                    </a:graphicData>
                  </a:graphic>
                </wp:inline>
              </w:drawing>
            </w:r>
            <w:bookmarkStart w:id="0" w:name="_GoBack"/>
            <w:bookmarkEnd w:id="0"/>
          </w:p>
          <w:p>
            <w:pPr>
              <w:keepNext w:val="0"/>
              <w:keepLines w:val="0"/>
              <w:pageBreakBefore w:val="0"/>
              <w:widowControl/>
              <w:kinsoku/>
              <w:wordWrap/>
              <w:overflowPunct/>
              <w:topLinePunct w:val="0"/>
              <w:autoSpaceDE/>
              <w:autoSpaceDN/>
              <w:bidi w:val="0"/>
              <w:adjustRightInd/>
              <w:snapToGrid/>
              <w:spacing w:line="330" w:lineRule="atLeast"/>
              <w:ind w:firstLine="600" w:firstLineChars="200"/>
              <w:jc w:val="both"/>
              <w:textAlignment w:val="auto"/>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陈华理事长代表新一届理事会领导班子作表态发言，努力从以下四个方面做好协会工作：一是加强基础建设，提升服务水平；二是加强沟通协调，搭建服务平台；三是加强思路创新，拓宽服务渠道；四是强化公益性质，推动行业发展。</w:t>
            </w:r>
          </w:p>
          <w:p>
            <w:pPr>
              <w:keepNext w:val="0"/>
              <w:keepLines w:val="0"/>
              <w:pageBreakBefore w:val="0"/>
              <w:widowControl/>
              <w:kinsoku/>
              <w:wordWrap/>
              <w:overflowPunct/>
              <w:topLinePunct w:val="0"/>
              <w:autoSpaceDE/>
              <w:autoSpaceDN/>
              <w:bidi w:val="0"/>
              <w:adjustRightInd/>
              <w:snapToGrid/>
              <w:spacing w:line="330" w:lineRule="atLeast"/>
              <w:ind w:firstLine="600" w:firstLineChars="200"/>
              <w:jc w:val="both"/>
              <w:textAlignment w:val="auto"/>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 xml:space="preserve">市民政局社团组织管理局局长张峻峰同志对行业协会剥离和制度建设方面提出了三点要求：一是协会要重视组织建设工作，坚持自我约束与管理，不断促进协会的提升和发展；二是要持续推动协会的标准化建设，积极参与市民政部门组织的社会组织工作，认真履行为政府、会员和企事业单位服务的职能，提升协会影响力，发挥好政企之间的桥梁和纽带作用；三是对协会新一届班子成员表示最热烈的祝贺！对协会的顺利换届暨会员大会的顺利召开表示热烈的祝贺！ </w:t>
            </w:r>
          </w:p>
          <w:p>
            <w:pPr>
              <w:keepNext w:val="0"/>
              <w:keepLines w:val="0"/>
              <w:pageBreakBefore w:val="0"/>
              <w:widowControl/>
              <w:kinsoku/>
              <w:wordWrap/>
              <w:overflowPunct/>
              <w:topLinePunct w:val="0"/>
              <w:autoSpaceDE/>
              <w:autoSpaceDN/>
              <w:bidi w:val="0"/>
              <w:adjustRightInd/>
              <w:snapToGrid/>
              <w:spacing w:line="330" w:lineRule="atLeast"/>
              <w:ind w:firstLine="600" w:firstLineChars="200"/>
              <w:jc w:val="both"/>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val="en-US" w:eastAsia="zh-CN"/>
              </w:rPr>
              <w:t>市应急管理局党组副书记饶福刚同志代表市应急管理局向协会的顺利换届表示热烈的祝贺！并对协会今后工作提出了四点意见：一是要大力开展多种形式的服务，广泛开展各种形式的宣传教育和相关服务活动；二是充分发挥协会桥梁和纽带作用</w:t>
            </w:r>
            <w:r>
              <w:rPr>
                <w:rFonts w:hint="eastAsia" w:ascii="仿宋_GB2312" w:hAnsi="仿宋_GB2312" w:eastAsia="仿宋_GB2312" w:cs="仿宋_GB2312"/>
                <w:sz w:val="32"/>
                <w:szCs w:val="32"/>
              </w:rPr>
              <w:t>，加强与企业的接触和交流，了解企业的困难和诉求，</w:t>
            </w:r>
            <w:r>
              <w:rPr>
                <w:rFonts w:hint="eastAsia" w:ascii="仿宋_GB2312" w:hAnsi="仿宋_GB2312" w:eastAsia="仿宋_GB2312" w:cs="仿宋_GB2312"/>
                <w:sz w:val="32"/>
                <w:szCs w:val="32"/>
                <w:lang w:eastAsia="zh-CN"/>
              </w:rPr>
              <w:t>积极为企业</w:t>
            </w:r>
            <w:r>
              <w:rPr>
                <w:rFonts w:hint="eastAsia" w:ascii="仿宋_GB2312" w:hAnsi="仿宋_GB2312" w:eastAsia="仿宋_GB2312" w:cs="仿宋_GB2312"/>
                <w:sz w:val="32"/>
                <w:szCs w:val="32"/>
              </w:rPr>
              <w:t>排忧</w:t>
            </w:r>
            <w:r>
              <w:rPr>
                <w:rFonts w:hint="eastAsia" w:ascii="仿宋_GB2312" w:hAnsi="仿宋_GB2312" w:eastAsia="仿宋_GB2312" w:cs="仿宋_GB2312"/>
                <w:b w:val="0"/>
                <w:bCs w:val="0"/>
                <w:sz w:val="32"/>
                <w:szCs w:val="32"/>
              </w:rPr>
              <w:t>解难；三是积极开展业内学术交流活动</w:t>
            </w:r>
            <w:r>
              <w:rPr>
                <w:rFonts w:hint="eastAsia" w:ascii="仿宋_GB2312" w:hAnsi="仿宋_GB2312" w:eastAsia="仿宋_GB2312" w:cs="仿宋_GB2312"/>
                <w:b w:val="0"/>
                <w:bCs w:val="0"/>
                <w:sz w:val="32"/>
                <w:szCs w:val="32"/>
                <w:lang w:eastAsia="zh-CN"/>
              </w:rPr>
              <w:t>，针对</w:t>
            </w:r>
            <w:r>
              <w:rPr>
                <w:rFonts w:hint="eastAsia" w:ascii="仿宋_GB2312" w:hAnsi="仿宋_GB2312" w:eastAsia="仿宋_GB2312" w:cs="仿宋_GB2312"/>
                <w:b w:val="0"/>
                <w:bCs w:val="0"/>
                <w:sz w:val="32"/>
                <w:szCs w:val="32"/>
              </w:rPr>
              <w:t>应急管理体系建设和安全生产领域中的热点、难点和突出问题，组织开展高质量、高水平的学术交流活动；四是切实加</w:t>
            </w:r>
            <w:r>
              <w:rPr>
                <w:rFonts w:hint="eastAsia" w:ascii="仿宋_GB2312" w:hAnsi="仿宋_GB2312" w:eastAsia="仿宋_GB2312" w:cs="仿宋_GB2312"/>
                <w:sz w:val="32"/>
                <w:szCs w:val="32"/>
              </w:rPr>
              <w:t>强协会自身组织建设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树立为会员服务的思想，切实做到“三个有利于”</w:t>
            </w:r>
            <w:r>
              <w:rPr>
                <w:rFonts w:hint="eastAsia" w:ascii="仿宋_GB2312" w:hAnsi="仿宋_GB2312" w:eastAsia="仿宋_GB2312" w:cs="仿宋_GB2312"/>
                <w:sz w:val="32"/>
                <w:szCs w:val="32"/>
                <w:lang w:eastAsia="zh-CN"/>
              </w:rPr>
              <w:t>。</w:t>
            </w:r>
          </w:p>
        </w:tc>
      </w:tr>
    </w:tbl>
    <w:p/>
    <w:sectPr>
      <w:pgSz w:w="11906" w:h="16838"/>
      <w:pgMar w:top="1440" w:right="1803"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86E1A"/>
    <w:rsid w:val="0008006B"/>
    <w:rsid w:val="000B714F"/>
    <w:rsid w:val="000F3018"/>
    <w:rsid w:val="00155F3C"/>
    <w:rsid w:val="001625B5"/>
    <w:rsid w:val="00186269"/>
    <w:rsid w:val="001D4A6B"/>
    <w:rsid w:val="001F1C48"/>
    <w:rsid w:val="0021412F"/>
    <w:rsid w:val="00282E89"/>
    <w:rsid w:val="00304B48"/>
    <w:rsid w:val="003258CD"/>
    <w:rsid w:val="00367ACF"/>
    <w:rsid w:val="005156D9"/>
    <w:rsid w:val="00521E6E"/>
    <w:rsid w:val="00537609"/>
    <w:rsid w:val="005F5433"/>
    <w:rsid w:val="00613220"/>
    <w:rsid w:val="00631F26"/>
    <w:rsid w:val="00685538"/>
    <w:rsid w:val="006C1F2D"/>
    <w:rsid w:val="007121D6"/>
    <w:rsid w:val="007251D0"/>
    <w:rsid w:val="00746689"/>
    <w:rsid w:val="00805274"/>
    <w:rsid w:val="00824BF7"/>
    <w:rsid w:val="008A69DB"/>
    <w:rsid w:val="008E4ACF"/>
    <w:rsid w:val="00931EA0"/>
    <w:rsid w:val="009341B3"/>
    <w:rsid w:val="00985E06"/>
    <w:rsid w:val="009D4F56"/>
    <w:rsid w:val="00A21C69"/>
    <w:rsid w:val="00A67F55"/>
    <w:rsid w:val="00A8670D"/>
    <w:rsid w:val="00AB1E6B"/>
    <w:rsid w:val="00AE3F44"/>
    <w:rsid w:val="00AF76CA"/>
    <w:rsid w:val="00B154AD"/>
    <w:rsid w:val="00B33989"/>
    <w:rsid w:val="00B45036"/>
    <w:rsid w:val="00BD6E52"/>
    <w:rsid w:val="00BF0352"/>
    <w:rsid w:val="00CC6E47"/>
    <w:rsid w:val="00DC144E"/>
    <w:rsid w:val="00E1342C"/>
    <w:rsid w:val="00E46343"/>
    <w:rsid w:val="00EA4017"/>
    <w:rsid w:val="00F16EA0"/>
    <w:rsid w:val="00F4306F"/>
    <w:rsid w:val="00F446DD"/>
    <w:rsid w:val="00F86E1A"/>
    <w:rsid w:val="00FD24E0"/>
    <w:rsid w:val="01C517BD"/>
    <w:rsid w:val="131A7119"/>
    <w:rsid w:val="153570A3"/>
    <w:rsid w:val="1CEB5968"/>
    <w:rsid w:val="206B2F0C"/>
    <w:rsid w:val="23340689"/>
    <w:rsid w:val="249D3504"/>
    <w:rsid w:val="25DC5413"/>
    <w:rsid w:val="290B6C1B"/>
    <w:rsid w:val="2AB677F8"/>
    <w:rsid w:val="30050392"/>
    <w:rsid w:val="3AD21B65"/>
    <w:rsid w:val="3B6810A9"/>
    <w:rsid w:val="3D9C2616"/>
    <w:rsid w:val="41952F1B"/>
    <w:rsid w:val="42B964F9"/>
    <w:rsid w:val="453A1718"/>
    <w:rsid w:val="4656538D"/>
    <w:rsid w:val="4B63124A"/>
    <w:rsid w:val="4FBB0F05"/>
    <w:rsid w:val="50DC09D4"/>
    <w:rsid w:val="523C2A79"/>
    <w:rsid w:val="58D9619B"/>
    <w:rsid w:val="5A31206F"/>
    <w:rsid w:val="5DF16F59"/>
    <w:rsid w:val="673C4405"/>
    <w:rsid w:val="695C2CA8"/>
    <w:rsid w:val="6C8F6F2E"/>
    <w:rsid w:val="731674B6"/>
    <w:rsid w:val="73D02104"/>
    <w:rsid w:val="765D6C02"/>
    <w:rsid w:val="78210ADE"/>
    <w:rsid w:val="7A9B0B21"/>
    <w:rsid w:val="7D355714"/>
    <w:rsid w:val="7DD43A5F"/>
    <w:rsid w:val="7E370BD8"/>
    <w:rsid w:val="7F520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Pages>
  <Words>287</Words>
  <Characters>1636</Characters>
  <Lines>13</Lines>
  <Paragraphs>3</Paragraphs>
  <TotalTime>3</TotalTime>
  <ScaleCrop>false</ScaleCrop>
  <LinksUpToDate>false</LinksUpToDate>
  <CharactersWithSpaces>1920</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2019-04-19T06:16:00Z</dcterms:created>
  <dc:creator>Sky123.Org</dc:creator>
  <cp:lastModifiedBy>随遇而安</cp:lastModifiedBy>
  <dcterms:modified xsi:type="dcterms:W3CDTF">2019-04-22T06:21:20Z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